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FCBF9" w14:textId="77777777" w:rsidR="00A02F6E" w:rsidRDefault="00396618">
      <w:pPr>
        <w:jc w:val="center"/>
        <w:rPr>
          <w:rFonts w:ascii="Garamond" w:eastAsia="Garamond" w:hAnsi="Garamond" w:cs="Garamond"/>
          <w:i/>
          <w:sz w:val="40"/>
          <w:szCs w:val="40"/>
        </w:rPr>
      </w:pPr>
      <w:bookmarkStart w:id="0" w:name="_gjdgxs" w:colFirst="0" w:colLast="0"/>
      <w:bookmarkEnd w:id="0"/>
      <w:r>
        <w:rPr>
          <w:rFonts w:ascii="Garamond" w:eastAsia="Garamond" w:hAnsi="Garamond" w:cs="Garamond"/>
          <w:i/>
          <w:sz w:val="40"/>
          <w:szCs w:val="40"/>
        </w:rPr>
        <w:t>Promoting Human Diversity in Field Science</w:t>
      </w:r>
      <w:r>
        <w:rPr>
          <w:noProof/>
        </w:rPr>
        <w:drawing>
          <wp:anchor distT="0" distB="0" distL="114300" distR="114300" simplePos="0" relativeHeight="251658240" behindDoc="0" locked="0" layoutInCell="1" hidden="0" allowOverlap="1" wp14:anchorId="7CDFCC3C" wp14:editId="7CDFCC3D">
            <wp:simplePos x="0" y="0"/>
            <wp:positionH relativeFrom="column">
              <wp:posOffset>-114299</wp:posOffset>
            </wp:positionH>
            <wp:positionV relativeFrom="paragraph">
              <wp:posOffset>-114299</wp:posOffset>
            </wp:positionV>
            <wp:extent cx="922655" cy="955675"/>
            <wp:effectExtent l="0" t="0" r="0" b="0"/>
            <wp:wrapSquare wrapText="bothSides" distT="0" distB="0" distL="114300" distR="114300"/>
            <wp:docPr id="6" name="image1.jpg" descr="http://www.obfs.org/themes/OBFSnew/images/logo2.jpg"/>
            <wp:cNvGraphicFramePr/>
            <a:graphic xmlns:a="http://schemas.openxmlformats.org/drawingml/2006/main">
              <a:graphicData uri="http://schemas.openxmlformats.org/drawingml/2006/picture">
                <pic:pic xmlns:pic="http://schemas.openxmlformats.org/drawingml/2006/picture">
                  <pic:nvPicPr>
                    <pic:cNvPr id="0" name="image1.jpg" descr="http://www.obfs.org/themes/OBFSnew/images/logo2.jpg"/>
                    <pic:cNvPicPr preferRelativeResize="0"/>
                  </pic:nvPicPr>
                  <pic:blipFill>
                    <a:blip r:embed="rId6"/>
                    <a:srcRect/>
                    <a:stretch>
                      <a:fillRect/>
                    </a:stretch>
                  </pic:blipFill>
                  <pic:spPr>
                    <a:xfrm>
                      <a:off x="0" y="0"/>
                      <a:ext cx="922655" cy="955675"/>
                    </a:xfrm>
                    <a:prstGeom prst="rect">
                      <a:avLst/>
                    </a:prstGeom>
                    <a:ln/>
                  </pic:spPr>
                </pic:pic>
              </a:graphicData>
            </a:graphic>
          </wp:anchor>
        </w:drawing>
      </w:r>
    </w:p>
    <w:p w14:paraId="7CDFCBFA" w14:textId="77777777" w:rsidR="00A02F6E" w:rsidRDefault="00396618">
      <w:pPr>
        <w:jc w:val="center"/>
        <w:rPr>
          <w:rFonts w:ascii="Garamond" w:eastAsia="Garamond" w:hAnsi="Garamond" w:cs="Garamond"/>
          <w:sz w:val="32"/>
          <w:szCs w:val="32"/>
        </w:rPr>
      </w:pPr>
      <w:r>
        <w:rPr>
          <w:rFonts w:ascii="Garamond" w:eastAsia="Garamond" w:hAnsi="Garamond" w:cs="Garamond"/>
          <w:sz w:val="32"/>
          <w:szCs w:val="32"/>
        </w:rPr>
        <w:t xml:space="preserve">The Organization of Biological Field Stations </w:t>
      </w:r>
    </w:p>
    <w:p w14:paraId="7CDFCBFB" w14:textId="77777777" w:rsidR="00A02F6E" w:rsidRDefault="00396618">
      <w:pPr>
        <w:spacing w:after="120"/>
        <w:jc w:val="center"/>
        <w:rPr>
          <w:rFonts w:ascii="Garamond" w:eastAsia="Garamond" w:hAnsi="Garamond" w:cs="Garamond"/>
          <w:sz w:val="32"/>
          <w:szCs w:val="32"/>
        </w:rPr>
      </w:pPr>
      <w:r>
        <w:rPr>
          <w:rFonts w:ascii="Garamond" w:eastAsia="Garamond" w:hAnsi="Garamond" w:cs="Garamond"/>
          <w:sz w:val="32"/>
          <w:szCs w:val="32"/>
        </w:rPr>
        <w:t>2020 Annual Human Diversity Award</w:t>
      </w:r>
    </w:p>
    <w:p w14:paraId="7CDFCBFD" w14:textId="1B9E851A" w:rsidR="00A02F6E" w:rsidRDefault="00B82D72">
      <w:pPr>
        <w:ind w:left="1440"/>
        <w:jc w:val="center"/>
        <w:rPr>
          <w:rFonts w:ascii="Garamond" w:eastAsia="Garamond" w:hAnsi="Garamond" w:cs="Garamond"/>
          <w:b/>
          <w:sz w:val="32"/>
          <w:szCs w:val="32"/>
        </w:rPr>
      </w:pPr>
      <w:r>
        <w:rPr>
          <w:rFonts w:ascii="Garamond" w:eastAsia="Garamond" w:hAnsi="Garamond" w:cs="Garamond"/>
          <w:b/>
          <w:sz w:val="32"/>
          <w:szCs w:val="32"/>
        </w:rPr>
        <w:t>Deadline August 25, 2020</w:t>
      </w:r>
    </w:p>
    <w:p w14:paraId="7CDFCBFE" w14:textId="77777777" w:rsidR="00A02F6E" w:rsidRDefault="00396618">
      <w:pPr>
        <w:jc w:val="both"/>
        <w:rPr>
          <w:rFonts w:ascii="Garamond" w:eastAsia="Garamond" w:hAnsi="Garamond" w:cs="Garamond"/>
          <w:sz w:val="68"/>
          <w:szCs w:val="68"/>
        </w:rPr>
      </w:pPr>
      <w:r>
        <w:rPr>
          <w:rFonts w:ascii="Garamond" w:eastAsia="Garamond" w:hAnsi="Garamond" w:cs="Garamond"/>
        </w:rPr>
        <w:tab/>
      </w:r>
      <w:r>
        <w:rPr>
          <w:noProof/>
        </w:rPr>
        <mc:AlternateContent>
          <mc:Choice Requires="wpg">
            <w:drawing>
              <wp:anchor distT="0" distB="0" distL="114300" distR="114300" simplePos="0" relativeHeight="251659264" behindDoc="0" locked="0" layoutInCell="1" hidden="0" allowOverlap="1" wp14:anchorId="7CDFCC3E" wp14:editId="7CDFCC3F">
                <wp:simplePos x="0" y="0"/>
                <wp:positionH relativeFrom="column">
                  <wp:posOffset>-114299</wp:posOffset>
                </wp:positionH>
                <wp:positionV relativeFrom="paragraph">
                  <wp:posOffset>50800</wp:posOffset>
                </wp:positionV>
                <wp:extent cx="68580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50800</wp:posOffset>
                </wp:positionV>
                <wp:extent cx="6858000" cy="12700"/>
                <wp:effectExtent b="0" l="0" r="0" t="0"/>
                <wp:wrapNone/>
                <wp:docPr id="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858000" cy="12700"/>
                        </a:xfrm>
                        <a:prstGeom prst="rect"/>
                        <a:ln/>
                      </pic:spPr>
                    </pic:pic>
                  </a:graphicData>
                </a:graphic>
              </wp:anchor>
            </w:drawing>
          </mc:Fallback>
        </mc:AlternateContent>
      </w:r>
    </w:p>
    <w:p w14:paraId="7CDFCBFF" w14:textId="77777777" w:rsidR="00A02F6E" w:rsidRDefault="00396618">
      <w:pPr>
        <w:jc w:val="both"/>
        <w:rPr>
          <w:rFonts w:ascii="Garamond" w:eastAsia="Garamond" w:hAnsi="Garamond" w:cs="Garamond"/>
        </w:rPr>
      </w:pPr>
      <w:r>
        <w:rPr>
          <w:rFonts w:ascii="Garamond" w:eastAsia="Garamond" w:hAnsi="Garamond" w:cs="Garamond"/>
        </w:rPr>
        <w:t>The OBFS Human Diversity Award provides recognition for unique activities, programs, or approaches (funded or unfunded) that increases the involvement, engagement, and sustainability of underrepresented groups in field science. Broadly speaking, underrepre</w:t>
      </w:r>
      <w:r>
        <w:rPr>
          <w:rFonts w:ascii="Garamond" w:eastAsia="Garamond" w:hAnsi="Garamond" w:cs="Garamond"/>
        </w:rPr>
        <w:t>sented groups in field science may include, but are not limited to, ethnic minorities (African Americans, Hispanics, Asians, Native Americans, and others), women, first-generation college students, inner-city youth, disadvantaged rural communities, K-12 gr</w:t>
      </w:r>
      <w:r>
        <w:rPr>
          <w:rFonts w:ascii="Garamond" w:eastAsia="Garamond" w:hAnsi="Garamond" w:cs="Garamond"/>
        </w:rPr>
        <w:t>oups, tribal colleges, community colleges, undergraduate institutions with small programs, and citizen monitoring programs.</w:t>
      </w:r>
    </w:p>
    <w:p w14:paraId="7CDFCC00" w14:textId="77777777" w:rsidR="00A02F6E" w:rsidRDefault="00A02F6E">
      <w:pPr>
        <w:jc w:val="both"/>
        <w:rPr>
          <w:rFonts w:ascii="Garamond" w:eastAsia="Garamond" w:hAnsi="Garamond" w:cs="Garamond"/>
        </w:rPr>
      </w:pPr>
    </w:p>
    <w:p w14:paraId="7CDFCC01" w14:textId="77777777" w:rsidR="00A02F6E" w:rsidRDefault="00396618">
      <w:pPr>
        <w:jc w:val="both"/>
        <w:rPr>
          <w:rFonts w:ascii="Garamond" w:eastAsia="Garamond" w:hAnsi="Garamond" w:cs="Garamond"/>
        </w:rPr>
      </w:pPr>
      <w:r>
        <w:rPr>
          <w:rFonts w:ascii="Garamond" w:eastAsia="Garamond" w:hAnsi="Garamond" w:cs="Garamond"/>
        </w:rPr>
        <w:t>Promoting Human Diversity may be accomplished by disseminating materials and using, rearranging, or creating infrastructure to faci</w:t>
      </w:r>
      <w:r>
        <w:rPr>
          <w:rFonts w:ascii="Garamond" w:eastAsia="Garamond" w:hAnsi="Garamond" w:cs="Garamond"/>
        </w:rPr>
        <w:t>litate transitions between the field and classroom. Activities should stimulate both applied and individualized approaches to experiential scientific learning. We will also recognize stations that demonstrate how retention and application of new scientific</w:t>
      </w:r>
      <w:r>
        <w:rPr>
          <w:rFonts w:ascii="Garamond" w:eastAsia="Garamond" w:hAnsi="Garamond" w:cs="Garamond"/>
        </w:rPr>
        <w:t xml:space="preserve"> concepts are promoted to facilitate further discovery and increase scientific dialogue among diverse user groups. This may include a pedagogy for the basic knowledge needed by underrepresented groups to address the current challenges in environmental and </w:t>
      </w:r>
      <w:r>
        <w:rPr>
          <w:rFonts w:ascii="Garamond" w:eastAsia="Garamond" w:hAnsi="Garamond" w:cs="Garamond"/>
        </w:rPr>
        <w:t>natural resources management and research at all educational levels (K-12, undergraduate, graduate, and continuing education).</w:t>
      </w:r>
    </w:p>
    <w:p w14:paraId="7CDFCC02" w14:textId="77777777" w:rsidR="00A02F6E" w:rsidRDefault="00A02F6E">
      <w:pPr>
        <w:jc w:val="both"/>
        <w:rPr>
          <w:rFonts w:ascii="Garamond" w:eastAsia="Garamond" w:hAnsi="Garamond" w:cs="Garamond"/>
        </w:rPr>
      </w:pPr>
    </w:p>
    <w:p w14:paraId="7CDFCC03" w14:textId="77777777" w:rsidR="00A02F6E" w:rsidRDefault="00396618">
      <w:pPr>
        <w:rPr>
          <w:rFonts w:ascii="Garamond" w:eastAsia="Garamond" w:hAnsi="Garamond" w:cs="Garamond"/>
        </w:rPr>
      </w:pPr>
      <w:r>
        <w:rPr>
          <w:rFonts w:ascii="Garamond" w:eastAsia="Garamond" w:hAnsi="Garamond" w:cs="Garamond"/>
        </w:rPr>
        <w:t>In addition to the honor and recognition of peers, the  OBFS Human Diversity Award includes a permanent plaque for the winning s</w:t>
      </w:r>
      <w:r>
        <w:rPr>
          <w:rFonts w:ascii="Garamond" w:eastAsia="Garamond" w:hAnsi="Garamond" w:cs="Garamond"/>
        </w:rPr>
        <w:t>tation; an official award letter that can be included in the official materials, grant applications of the winning station; a second traveling OBFS plaque that will record previous winners and be housed at the most recent recipients facility; and recogniti</w:t>
      </w:r>
      <w:r>
        <w:rPr>
          <w:rFonts w:ascii="Garamond" w:eastAsia="Garamond" w:hAnsi="Garamond" w:cs="Garamond"/>
        </w:rPr>
        <w:t>on on the OBFS website.  The award may include a travel reimbursement of up to $1000 for the awardee to attend the annual OBFS meeting if travel funds are limiting for the winning institution. Due to COVID-19, travel funds will be allocated for the 2021 in</w:t>
      </w:r>
      <w:r>
        <w:rPr>
          <w:rFonts w:ascii="Garamond" w:eastAsia="Garamond" w:hAnsi="Garamond" w:cs="Garamond"/>
        </w:rPr>
        <w:t>-person meeting and the winning institution will be recognized at the 2020 OBFS virtual conference.</w:t>
      </w:r>
    </w:p>
    <w:p w14:paraId="7CDFCC04" w14:textId="77777777" w:rsidR="00A02F6E" w:rsidRDefault="00A02F6E">
      <w:pPr>
        <w:rPr>
          <w:rFonts w:ascii="Garamond" w:eastAsia="Garamond" w:hAnsi="Garamond" w:cs="Garamond"/>
        </w:rPr>
      </w:pPr>
    </w:p>
    <w:p w14:paraId="7CDFCC05" w14:textId="77777777" w:rsidR="00A02F6E" w:rsidRDefault="00396618">
      <w:pPr>
        <w:rPr>
          <w:rFonts w:ascii="Garamond" w:eastAsia="Garamond" w:hAnsi="Garamond" w:cs="Garamond"/>
          <w:b/>
        </w:rPr>
      </w:pPr>
      <w:r>
        <w:rPr>
          <w:rFonts w:ascii="Garamond" w:eastAsia="Garamond" w:hAnsi="Garamond" w:cs="Garamond"/>
          <w:b/>
        </w:rPr>
        <w:t>Timing of Submission, Review and Award</w:t>
      </w:r>
    </w:p>
    <w:p w14:paraId="7CDFCC06" w14:textId="77777777" w:rsidR="00A02F6E" w:rsidRDefault="00A02F6E">
      <w:pPr>
        <w:rPr>
          <w:rFonts w:ascii="Garamond" w:eastAsia="Garamond" w:hAnsi="Garamond" w:cs="Garamond"/>
        </w:rPr>
      </w:pPr>
    </w:p>
    <w:tbl>
      <w:tblPr>
        <w:tblStyle w:val="a"/>
        <w:tblW w:w="10044" w:type="dxa"/>
        <w:tblInd w:w="468" w:type="dxa"/>
        <w:tblLayout w:type="fixed"/>
        <w:tblLook w:val="0000" w:firstRow="0" w:lastRow="0" w:firstColumn="0" w:lastColumn="0" w:noHBand="0" w:noVBand="0"/>
      </w:tblPr>
      <w:tblGrid>
        <w:gridCol w:w="1957"/>
        <w:gridCol w:w="8087"/>
      </w:tblGrid>
      <w:tr w:rsidR="00A02F6E" w14:paraId="7CDFCC09" w14:textId="77777777">
        <w:trPr>
          <w:trHeight w:val="900"/>
        </w:trPr>
        <w:tc>
          <w:tcPr>
            <w:tcW w:w="1957" w:type="dxa"/>
            <w:vAlign w:val="center"/>
          </w:tcPr>
          <w:p w14:paraId="7CDFCC07" w14:textId="77777777" w:rsidR="00A02F6E" w:rsidRDefault="00396618">
            <w:pPr>
              <w:rPr>
                <w:rFonts w:ascii="Garamond" w:eastAsia="Garamond" w:hAnsi="Garamond" w:cs="Garamond"/>
              </w:rPr>
            </w:pPr>
            <w:r>
              <w:rPr>
                <w:rFonts w:ascii="Garamond" w:eastAsia="Garamond" w:hAnsi="Garamond" w:cs="Garamond"/>
              </w:rPr>
              <w:t>June 24</w:t>
            </w:r>
          </w:p>
        </w:tc>
        <w:tc>
          <w:tcPr>
            <w:tcW w:w="8087" w:type="dxa"/>
            <w:vAlign w:val="center"/>
          </w:tcPr>
          <w:p w14:paraId="7CDFCC08" w14:textId="77777777" w:rsidR="00A02F6E" w:rsidRDefault="00396618">
            <w:pPr>
              <w:spacing w:after="40"/>
              <w:rPr>
                <w:rFonts w:ascii="Garamond" w:eastAsia="Garamond" w:hAnsi="Garamond" w:cs="Garamond"/>
              </w:rPr>
            </w:pPr>
            <w:r>
              <w:rPr>
                <w:rFonts w:ascii="Garamond" w:eastAsia="Garamond" w:hAnsi="Garamond" w:cs="Garamond"/>
              </w:rPr>
              <w:t>A request for nominations for the award will be announced on the OBFS web site and through the OBFS list se</w:t>
            </w:r>
            <w:r>
              <w:rPr>
                <w:rFonts w:ascii="Garamond" w:eastAsia="Garamond" w:hAnsi="Garamond" w:cs="Garamond"/>
              </w:rPr>
              <w:t>rver. Nomination of institutions by others as well as institutional self-nominations will be accepted.</w:t>
            </w:r>
          </w:p>
        </w:tc>
      </w:tr>
      <w:tr w:rsidR="00A02F6E" w14:paraId="7CDFCC0C" w14:textId="77777777">
        <w:trPr>
          <w:trHeight w:val="675"/>
        </w:trPr>
        <w:tc>
          <w:tcPr>
            <w:tcW w:w="1957" w:type="dxa"/>
            <w:vAlign w:val="center"/>
          </w:tcPr>
          <w:p w14:paraId="7CDFCC0A" w14:textId="0BFE51E9" w:rsidR="00A02F6E" w:rsidRDefault="007400E9">
            <w:pPr>
              <w:rPr>
                <w:rFonts w:ascii="Garamond" w:eastAsia="Garamond" w:hAnsi="Garamond" w:cs="Garamond"/>
              </w:rPr>
            </w:pPr>
            <w:r>
              <w:rPr>
                <w:rFonts w:ascii="Garamond" w:eastAsia="Garamond" w:hAnsi="Garamond" w:cs="Garamond"/>
              </w:rPr>
              <w:t>August</w:t>
            </w:r>
            <w:r w:rsidR="00396618">
              <w:rPr>
                <w:rFonts w:ascii="Garamond" w:eastAsia="Garamond" w:hAnsi="Garamond" w:cs="Garamond"/>
              </w:rPr>
              <w:t xml:space="preserve"> </w:t>
            </w:r>
            <w:r>
              <w:rPr>
                <w:rFonts w:ascii="Garamond" w:eastAsia="Garamond" w:hAnsi="Garamond" w:cs="Garamond"/>
              </w:rPr>
              <w:t>15</w:t>
            </w:r>
          </w:p>
        </w:tc>
        <w:tc>
          <w:tcPr>
            <w:tcW w:w="8087" w:type="dxa"/>
            <w:vAlign w:val="center"/>
          </w:tcPr>
          <w:p w14:paraId="7CDFCC0B" w14:textId="77777777" w:rsidR="00A02F6E" w:rsidRDefault="00396618">
            <w:pPr>
              <w:spacing w:after="40"/>
              <w:rPr>
                <w:rFonts w:ascii="Garamond" w:eastAsia="Garamond" w:hAnsi="Garamond" w:cs="Garamond"/>
              </w:rPr>
            </w:pPr>
            <w:r>
              <w:rPr>
                <w:rFonts w:ascii="Garamond" w:eastAsia="Garamond" w:hAnsi="Garamond" w:cs="Garamond"/>
              </w:rPr>
              <w:t>Nominations due. We also encourage self-nomination. All nominees will be notified and requested to submit the information listed below.</w:t>
            </w:r>
          </w:p>
        </w:tc>
      </w:tr>
      <w:tr w:rsidR="00A02F6E" w14:paraId="7CDFCC0F" w14:textId="77777777">
        <w:trPr>
          <w:trHeight w:val="459"/>
        </w:trPr>
        <w:tc>
          <w:tcPr>
            <w:tcW w:w="1957" w:type="dxa"/>
            <w:vAlign w:val="center"/>
          </w:tcPr>
          <w:p w14:paraId="7CDFCC0D" w14:textId="284ADBF7" w:rsidR="00A02F6E" w:rsidRDefault="007400E9">
            <w:pPr>
              <w:rPr>
                <w:rFonts w:ascii="Garamond" w:eastAsia="Garamond" w:hAnsi="Garamond" w:cs="Garamond"/>
                <w:b/>
              </w:rPr>
            </w:pPr>
            <w:r>
              <w:rPr>
                <w:rFonts w:ascii="Garamond" w:eastAsia="Garamond" w:hAnsi="Garamond" w:cs="Garamond"/>
                <w:b/>
              </w:rPr>
              <w:t>August</w:t>
            </w:r>
            <w:r w:rsidR="00396618">
              <w:rPr>
                <w:rFonts w:ascii="Garamond" w:eastAsia="Garamond" w:hAnsi="Garamond" w:cs="Garamond"/>
                <w:b/>
              </w:rPr>
              <w:t xml:space="preserve"> 2</w:t>
            </w:r>
            <w:r>
              <w:rPr>
                <w:rFonts w:ascii="Garamond" w:eastAsia="Garamond" w:hAnsi="Garamond" w:cs="Garamond"/>
                <w:b/>
              </w:rPr>
              <w:t>5</w:t>
            </w:r>
          </w:p>
        </w:tc>
        <w:tc>
          <w:tcPr>
            <w:tcW w:w="8087" w:type="dxa"/>
            <w:vAlign w:val="center"/>
          </w:tcPr>
          <w:p w14:paraId="7CDFCC0E" w14:textId="4AE7A608" w:rsidR="00A02F6E" w:rsidRDefault="00396618">
            <w:pPr>
              <w:spacing w:after="40"/>
              <w:rPr>
                <w:rFonts w:ascii="Garamond" w:eastAsia="Garamond" w:hAnsi="Garamond" w:cs="Garamond"/>
                <w:b/>
              </w:rPr>
            </w:pPr>
            <w:r>
              <w:rPr>
                <w:rFonts w:ascii="Garamond" w:eastAsia="Garamond" w:hAnsi="Garamond" w:cs="Garamond"/>
                <w:b/>
              </w:rPr>
              <w:t>Supporting material due.</w:t>
            </w:r>
            <w:r w:rsidR="007400E9">
              <w:rPr>
                <w:rFonts w:ascii="Garamond" w:eastAsia="Garamond" w:hAnsi="Garamond" w:cs="Garamond"/>
                <w:b/>
              </w:rPr>
              <w:t xml:space="preserve"> YOU may </w:t>
            </w:r>
            <w:proofErr w:type="spellStart"/>
            <w:r w:rsidR="007400E9">
              <w:rPr>
                <w:rFonts w:ascii="Garamond" w:eastAsia="Garamond" w:hAnsi="Garamond" w:cs="Garamond"/>
                <w:b/>
              </w:rPr>
              <w:t>self nominate</w:t>
            </w:r>
            <w:proofErr w:type="spellEnd"/>
          </w:p>
        </w:tc>
      </w:tr>
      <w:tr w:rsidR="00A02F6E" w14:paraId="7CDFCC12" w14:textId="77777777">
        <w:trPr>
          <w:trHeight w:val="711"/>
        </w:trPr>
        <w:tc>
          <w:tcPr>
            <w:tcW w:w="1957" w:type="dxa"/>
            <w:vAlign w:val="center"/>
          </w:tcPr>
          <w:p w14:paraId="7CDFCC10" w14:textId="3E9D991D" w:rsidR="00A02F6E" w:rsidRDefault="007400E9">
            <w:pPr>
              <w:rPr>
                <w:rFonts w:ascii="Garamond" w:eastAsia="Garamond" w:hAnsi="Garamond" w:cs="Garamond"/>
              </w:rPr>
            </w:pPr>
            <w:r>
              <w:rPr>
                <w:rFonts w:ascii="Garamond" w:eastAsia="Garamond" w:hAnsi="Garamond" w:cs="Garamond"/>
              </w:rPr>
              <w:t>Early September</w:t>
            </w:r>
          </w:p>
        </w:tc>
        <w:tc>
          <w:tcPr>
            <w:tcW w:w="8087" w:type="dxa"/>
            <w:vAlign w:val="center"/>
          </w:tcPr>
          <w:p w14:paraId="7CDFCC11" w14:textId="77777777" w:rsidR="00A02F6E" w:rsidRDefault="00396618">
            <w:pPr>
              <w:spacing w:after="40"/>
              <w:rPr>
                <w:rFonts w:ascii="Garamond" w:eastAsia="Garamond" w:hAnsi="Garamond" w:cs="Garamond"/>
              </w:rPr>
            </w:pPr>
            <w:r>
              <w:rPr>
                <w:rFonts w:ascii="Garamond" w:eastAsia="Garamond" w:hAnsi="Garamond" w:cs="Garamond"/>
              </w:rPr>
              <w:t>OBFS Diversity Committee announces recipient as determined by members of the OBFS Diversity Committee who are not from organizations with current applications and approved by the OBFS Board.</w:t>
            </w:r>
          </w:p>
        </w:tc>
      </w:tr>
      <w:tr w:rsidR="00A02F6E" w14:paraId="7CDFCC15" w14:textId="77777777">
        <w:trPr>
          <w:trHeight w:val="675"/>
        </w:trPr>
        <w:tc>
          <w:tcPr>
            <w:tcW w:w="1957" w:type="dxa"/>
            <w:vAlign w:val="center"/>
          </w:tcPr>
          <w:p w14:paraId="7CDFCC13" w14:textId="77777777" w:rsidR="00A02F6E" w:rsidRDefault="00396618">
            <w:pPr>
              <w:rPr>
                <w:rFonts w:ascii="Garamond" w:eastAsia="Garamond" w:hAnsi="Garamond" w:cs="Garamond"/>
              </w:rPr>
            </w:pPr>
            <w:r>
              <w:rPr>
                <w:rFonts w:ascii="Garamond" w:eastAsia="Garamond" w:hAnsi="Garamond" w:cs="Garamond"/>
              </w:rPr>
              <w:t>September</w:t>
            </w:r>
          </w:p>
        </w:tc>
        <w:tc>
          <w:tcPr>
            <w:tcW w:w="8087" w:type="dxa"/>
            <w:vAlign w:val="center"/>
          </w:tcPr>
          <w:p w14:paraId="7CDFCC14" w14:textId="77777777" w:rsidR="00A02F6E" w:rsidRDefault="00396618">
            <w:pPr>
              <w:spacing w:after="40"/>
              <w:rPr>
                <w:rFonts w:ascii="Garamond" w:eastAsia="Garamond" w:hAnsi="Garamond" w:cs="Garamond"/>
              </w:rPr>
            </w:pPr>
            <w:r>
              <w:rPr>
                <w:rFonts w:ascii="Garamond" w:eastAsia="Garamond" w:hAnsi="Garamond" w:cs="Garamond"/>
              </w:rPr>
              <w:t>Award wi</w:t>
            </w:r>
            <w:r>
              <w:rPr>
                <w:rFonts w:ascii="Garamond" w:eastAsia="Garamond" w:hAnsi="Garamond" w:cs="Garamond"/>
              </w:rPr>
              <w:t>ll be presented at the OBFS Annual Meeting. The OBFS Historian will photograph the representative(s) from the field station receiving the award at the 2021 Annual Meeting.</w:t>
            </w:r>
          </w:p>
        </w:tc>
      </w:tr>
    </w:tbl>
    <w:p w14:paraId="7CDFCC16" w14:textId="77777777" w:rsidR="00A02F6E" w:rsidRDefault="00A02F6E">
      <w:pPr>
        <w:rPr>
          <w:rFonts w:ascii="Garamond" w:eastAsia="Garamond" w:hAnsi="Garamond" w:cs="Garamond"/>
        </w:rPr>
      </w:pPr>
    </w:p>
    <w:p w14:paraId="7CDFCC17" w14:textId="77777777" w:rsidR="00A02F6E" w:rsidRDefault="00396618">
      <w:pPr>
        <w:jc w:val="center"/>
        <w:rPr>
          <w:rFonts w:ascii="Garamond" w:eastAsia="Garamond" w:hAnsi="Garamond" w:cs="Garamond"/>
        </w:rPr>
      </w:pPr>
      <w:r>
        <w:rPr>
          <w:rFonts w:ascii="Garamond" w:eastAsia="Garamond" w:hAnsi="Garamond" w:cs="Garamond"/>
          <w:b/>
        </w:rPr>
        <w:t>Send nominations and support material to Victoria McDermott (</w:t>
      </w:r>
      <w:hyperlink r:id="rId8">
        <w:r>
          <w:rPr>
            <w:rFonts w:ascii="Garamond" w:eastAsia="Garamond" w:hAnsi="Garamond" w:cs="Garamond"/>
            <w:b/>
            <w:color w:val="0000FF"/>
            <w:u w:val="single"/>
          </w:rPr>
          <w:t>diversity@obfs.org</w:t>
        </w:r>
      </w:hyperlink>
      <w:r>
        <w:rPr>
          <w:rFonts w:ascii="Garamond" w:eastAsia="Garamond" w:hAnsi="Garamond" w:cs="Garamond"/>
          <w:b/>
        </w:rPr>
        <w:t>).</w:t>
      </w:r>
    </w:p>
    <w:p w14:paraId="7CDFCC18" w14:textId="77777777" w:rsidR="00A02F6E" w:rsidRDefault="00A02F6E">
      <w:pPr>
        <w:jc w:val="center"/>
        <w:rPr>
          <w:rFonts w:ascii="Garamond" w:eastAsia="Garamond" w:hAnsi="Garamond" w:cs="Garamond"/>
        </w:rPr>
      </w:pPr>
    </w:p>
    <w:p w14:paraId="7CDFCC19" w14:textId="77777777" w:rsidR="00A02F6E" w:rsidRDefault="00396618">
      <w:pPr>
        <w:tabs>
          <w:tab w:val="left" w:pos="2424"/>
        </w:tabs>
        <w:rPr>
          <w:rFonts w:ascii="Garamond" w:eastAsia="Garamond" w:hAnsi="Garamond" w:cs="Garamond"/>
        </w:rPr>
      </w:pPr>
      <w:r>
        <w:rPr>
          <w:rFonts w:ascii="Garamond" w:eastAsia="Garamond" w:hAnsi="Garamond" w:cs="Garamond"/>
        </w:rPr>
        <w:lastRenderedPageBreak/>
        <w:tab/>
      </w:r>
    </w:p>
    <w:p w14:paraId="7CDFCC1A" w14:textId="77777777" w:rsidR="00A02F6E" w:rsidRDefault="00396618">
      <w:pPr>
        <w:jc w:val="center"/>
        <w:rPr>
          <w:rFonts w:ascii="Garamond" w:eastAsia="Garamond" w:hAnsi="Garamond" w:cs="Garamond"/>
          <w:i/>
          <w:sz w:val="40"/>
          <w:szCs w:val="40"/>
        </w:rPr>
      </w:pPr>
      <w:r>
        <w:br w:type="page"/>
      </w:r>
      <w:r>
        <w:rPr>
          <w:rFonts w:ascii="Garamond" w:eastAsia="Garamond" w:hAnsi="Garamond" w:cs="Garamond"/>
          <w:i/>
          <w:sz w:val="40"/>
          <w:szCs w:val="40"/>
        </w:rPr>
        <w:lastRenderedPageBreak/>
        <w:t>Promoting Human Diversity in Field Science</w:t>
      </w:r>
    </w:p>
    <w:p w14:paraId="7CDFCC1B" w14:textId="77777777" w:rsidR="00A02F6E" w:rsidRDefault="00396618">
      <w:pPr>
        <w:jc w:val="center"/>
        <w:rPr>
          <w:rFonts w:ascii="Garamond" w:eastAsia="Garamond" w:hAnsi="Garamond" w:cs="Garamond"/>
          <w:sz w:val="32"/>
          <w:szCs w:val="32"/>
        </w:rPr>
      </w:pPr>
      <w:r>
        <w:rPr>
          <w:rFonts w:ascii="Garamond" w:eastAsia="Garamond" w:hAnsi="Garamond" w:cs="Garamond"/>
          <w:sz w:val="32"/>
          <w:szCs w:val="32"/>
        </w:rPr>
        <w:t xml:space="preserve">The Organization of Biological Field Stations </w:t>
      </w:r>
    </w:p>
    <w:p w14:paraId="7CDFCC1C" w14:textId="77777777" w:rsidR="00A02F6E" w:rsidRDefault="00396618">
      <w:pPr>
        <w:jc w:val="center"/>
        <w:rPr>
          <w:rFonts w:ascii="Garamond" w:eastAsia="Garamond" w:hAnsi="Garamond" w:cs="Garamond"/>
          <w:sz w:val="32"/>
          <w:szCs w:val="32"/>
        </w:rPr>
      </w:pPr>
      <w:r>
        <w:rPr>
          <w:rFonts w:ascii="Garamond" w:eastAsia="Garamond" w:hAnsi="Garamond" w:cs="Garamond"/>
          <w:sz w:val="32"/>
          <w:szCs w:val="32"/>
        </w:rPr>
        <w:t>2020 Annual Human Diversity Award</w:t>
      </w:r>
    </w:p>
    <w:p w14:paraId="7CDFCC1D" w14:textId="77777777" w:rsidR="00A02F6E" w:rsidRDefault="00396618">
      <w:pPr>
        <w:jc w:val="center"/>
        <w:rPr>
          <w:rFonts w:ascii="Garamond" w:eastAsia="Garamond" w:hAnsi="Garamond" w:cs="Garamond"/>
          <w:b/>
          <w:sz w:val="32"/>
          <w:szCs w:val="32"/>
        </w:rPr>
      </w:pPr>
      <w:r>
        <w:rPr>
          <w:noProof/>
        </w:rPr>
        <mc:AlternateContent>
          <mc:Choice Requires="wpg">
            <w:drawing>
              <wp:anchor distT="0" distB="0" distL="114300" distR="114300" simplePos="0" relativeHeight="251660288" behindDoc="0" locked="0" layoutInCell="1" hidden="0" allowOverlap="1" wp14:anchorId="7CDFCC40" wp14:editId="7CDFCC41">
                <wp:simplePos x="0" y="0"/>
                <wp:positionH relativeFrom="column">
                  <wp:posOffset>-914399</wp:posOffset>
                </wp:positionH>
                <wp:positionV relativeFrom="paragraph">
                  <wp:posOffset>165100</wp:posOffset>
                </wp:positionV>
                <wp:extent cx="66294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031300" y="3780000"/>
                          <a:ext cx="6629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-914399</wp:posOffset>
                </wp:positionH>
                <wp:positionV relativeFrom="paragraph">
                  <wp:posOffset>165100</wp:posOffset>
                </wp:positionV>
                <wp:extent cx="6629400" cy="12700"/>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629400" cy="12700"/>
                        </a:xfrm>
                        <a:prstGeom prst="rect"/>
                        <a:ln/>
                      </pic:spPr>
                    </pic:pic>
                  </a:graphicData>
                </a:graphic>
              </wp:anchor>
            </w:drawing>
          </mc:Fallback>
        </mc:AlternateContent>
      </w:r>
    </w:p>
    <w:p w14:paraId="7CDFCC1E" w14:textId="77777777" w:rsidR="00A02F6E" w:rsidRDefault="00396618">
      <w:pPr>
        <w:jc w:val="center"/>
        <w:rPr>
          <w:rFonts w:ascii="Garamond" w:eastAsia="Garamond" w:hAnsi="Garamond" w:cs="Garamond"/>
          <w:b/>
          <w:sz w:val="32"/>
          <w:szCs w:val="32"/>
        </w:rPr>
      </w:pPr>
      <w:r>
        <w:rPr>
          <w:rFonts w:ascii="Garamond" w:eastAsia="Garamond" w:hAnsi="Garamond" w:cs="Garamond"/>
          <w:b/>
          <w:sz w:val="32"/>
          <w:szCs w:val="32"/>
        </w:rPr>
        <w:t>Nominee Supporting Material</w:t>
      </w:r>
    </w:p>
    <w:p w14:paraId="7CDFCC1F" w14:textId="771BBC9C" w:rsidR="00A02F6E" w:rsidRDefault="00396618">
      <w:pPr>
        <w:jc w:val="center"/>
        <w:rPr>
          <w:rFonts w:ascii="Garamond" w:eastAsia="Garamond" w:hAnsi="Garamond" w:cs="Garamond"/>
          <w:b/>
        </w:rPr>
      </w:pPr>
      <w:r>
        <w:rPr>
          <w:rFonts w:ascii="Garamond" w:eastAsia="Garamond" w:hAnsi="Garamond" w:cs="Garamond"/>
          <w:b/>
          <w:sz w:val="32"/>
          <w:szCs w:val="32"/>
        </w:rPr>
        <w:t xml:space="preserve">Deadline:  </w:t>
      </w:r>
      <w:r w:rsidR="007400E9">
        <w:rPr>
          <w:rFonts w:ascii="Garamond" w:eastAsia="Garamond" w:hAnsi="Garamond" w:cs="Garamond"/>
          <w:b/>
          <w:sz w:val="32"/>
          <w:szCs w:val="32"/>
        </w:rPr>
        <w:t>August 25</w:t>
      </w:r>
      <w:r>
        <w:rPr>
          <w:rFonts w:ascii="Garamond" w:eastAsia="Garamond" w:hAnsi="Garamond" w:cs="Garamond"/>
          <w:b/>
          <w:sz w:val="32"/>
          <w:szCs w:val="32"/>
        </w:rPr>
        <w:t>, 2020</w:t>
      </w:r>
    </w:p>
    <w:p w14:paraId="7CDFCC20" w14:textId="77777777" w:rsidR="00A02F6E" w:rsidRDefault="00396618">
      <w:pPr>
        <w:jc w:val="center"/>
        <w:rPr>
          <w:rFonts w:ascii="Garamond" w:eastAsia="Garamond" w:hAnsi="Garamond" w:cs="Garamond"/>
          <w:b/>
        </w:rPr>
      </w:pPr>
      <w:r>
        <w:rPr>
          <w:noProof/>
        </w:rPr>
        <mc:AlternateContent>
          <mc:Choice Requires="wpg">
            <w:drawing>
              <wp:anchor distT="0" distB="0" distL="114300" distR="114300" simplePos="0" relativeHeight="251661312" behindDoc="0" locked="0" layoutInCell="1" hidden="0" allowOverlap="1" wp14:anchorId="7CDFCC42" wp14:editId="7CDFCC43">
                <wp:simplePos x="0" y="0"/>
                <wp:positionH relativeFrom="column">
                  <wp:posOffset>1</wp:posOffset>
                </wp:positionH>
                <wp:positionV relativeFrom="paragraph">
                  <wp:posOffset>50800</wp:posOffset>
                </wp:positionV>
                <wp:extent cx="67437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1974150" y="3780000"/>
                          <a:ext cx="67437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6743700" cy="12700"/>
                <wp:effectExtent b="0" l="0" r="0" t="0"/>
                <wp:wrapNone/>
                <wp:docPr id="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6743700" cy="12700"/>
                        </a:xfrm>
                        <a:prstGeom prst="rect"/>
                        <a:ln/>
                      </pic:spPr>
                    </pic:pic>
                  </a:graphicData>
                </a:graphic>
              </wp:anchor>
            </w:drawing>
          </mc:Fallback>
        </mc:AlternateContent>
      </w:r>
    </w:p>
    <w:p w14:paraId="7CDFCC21" w14:textId="77777777" w:rsidR="00A02F6E" w:rsidRDefault="00396618">
      <w:pPr>
        <w:rPr>
          <w:rFonts w:ascii="Garamond" w:eastAsia="Garamond" w:hAnsi="Garamond" w:cs="Garamond"/>
        </w:rPr>
      </w:pPr>
      <w:r>
        <w:rPr>
          <w:rFonts w:ascii="Garamond" w:eastAsia="Garamond" w:hAnsi="Garamond" w:cs="Garamond"/>
          <w:b/>
        </w:rPr>
        <w:t xml:space="preserve">Submission Instructions:  </w:t>
      </w:r>
      <w:r>
        <w:rPr>
          <w:rFonts w:ascii="Garamond" w:eastAsia="Garamond" w:hAnsi="Garamond" w:cs="Garamond"/>
        </w:rPr>
        <w:t>Please email this form and (a) two high resolution digital photographs of program activity, (b) your station logo (if any), (c) your station strategic plan (if any) and (d) letters of support from project partners (if appropriate)</w:t>
      </w:r>
      <w:r>
        <w:rPr>
          <w:rFonts w:ascii="Garamond" w:eastAsia="Garamond" w:hAnsi="Garamond" w:cs="Garamond"/>
        </w:rPr>
        <w:t xml:space="preserve"> to </w:t>
      </w:r>
      <w:r>
        <w:rPr>
          <w:rFonts w:ascii="Garamond" w:eastAsia="Garamond" w:hAnsi="Garamond" w:cs="Garamond"/>
          <w:b/>
        </w:rPr>
        <w:t>Victoria McDermott (</w:t>
      </w:r>
      <w:hyperlink r:id="rId11">
        <w:r>
          <w:rPr>
            <w:rFonts w:ascii="Garamond" w:eastAsia="Garamond" w:hAnsi="Garamond" w:cs="Garamond"/>
            <w:b/>
            <w:color w:val="0000FF"/>
            <w:u w:val="single"/>
          </w:rPr>
          <w:t>diversity@obfs.org</w:t>
        </w:r>
      </w:hyperlink>
      <w:r>
        <w:rPr>
          <w:rFonts w:ascii="Garamond" w:eastAsia="Garamond" w:hAnsi="Garamond" w:cs="Garamond"/>
          <w:b/>
        </w:rPr>
        <w:t xml:space="preserve">) </w:t>
      </w:r>
      <w:r>
        <w:rPr>
          <w:rFonts w:ascii="Garamond" w:eastAsia="Garamond" w:hAnsi="Garamond" w:cs="Garamond"/>
        </w:rPr>
        <w:t>by midnight in whatever time zone you are in.</w:t>
      </w:r>
    </w:p>
    <w:p w14:paraId="7CDFCC22" w14:textId="77777777" w:rsidR="00A02F6E" w:rsidRDefault="00396618">
      <w:pPr>
        <w:rPr>
          <w:rFonts w:ascii="Garamond" w:eastAsia="Garamond" w:hAnsi="Garamond" w:cs="Garamond"/>
          <w:b/>
        </w:rPr>
      </w:pPr>
      <w:r>
        <w:rPr>
          <w:noProof/>
        </w:rPr>
        <mc:AlternateContent>
          <mc:Choice Requires="wpg">
            <w:drawing>
              <wp:anchor distT="0" distB="0" distL="114300" distR="114300" simplePos="0" relativeHeight="251662336" behindDoc="0" locked="0" layoutInCell="1" hidden="0" allowOverlap="1" wp14:anchorId="7CDFCC44" wp14:editId="7CDFCC45">
                <wp:simplePos x="0" y="0"/>
                <wp:positionH relativeFrom="column">
                  <wp:posOffset>1</wp:posOffset>
                </wp:positionH>
                <wp:positionV relativeFrom="paragraph">
                  <wp:posOffset>101600</wp:posOffset>
                </wp:positionV>
                <wp:extent cx="67437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1974150" y="3780000"/>
                          <a:ext cx="67437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6743700" cy="12700"/>
                <wp:effectExtent b="0" l="0" r="0" t="0"/>
                <wp:wrapNone/>
                <wp:docPr id="2"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6743700" cy="12700"/>
                        </a:xfrm>
                        <a:prstGeom prst="rect"/>
                        <a:ln/>
                      </pic:spPr>
                    </pic:pic>
                  </a:graphicData>
                </a:graphic>
              </wp:anchor>
            </w:drawing>
          </mc:Fallback>
        </mc:AlternateContent>
      </w:r>
    </w:p>
    <w:p w14:paraId="7CDFCC23" w14:textId="77777777" w:rsidR="00A02F6E" w:rsidRDefault="00396618">
      <w:pPr>
        <w:jc w:val="both"/>
        <w:rPr>
          <w:rFonts w:ascii="Garamond" w:eastAsia="Garamond" w:hAnsi="Garamond" w:cs="Garamond"/>
        </w:rPr>
      </w:pPr>
      <w:r>
        <w:rPr>
          <w:rFonts w:ascii="Garamond" w:eastAsia="Garamond" w:hAnsi="Garamond" w:cs="Garamond"/>
          <w:b/>
        </w:rPr>
        <w:t>Program Title:</w:t>
      </w:r>
      <w:r>
        <w:rPr>
          <w:rFonts w:ascii="Garamond" w:eastAsia="Garamond" w:hAnsi="Garamond" w:cs="Garamond"/>
        </w:rPr>
        <w:t xml:space="preserve"> </w:t>
      </w:r>
      <w:r>
        <w:rPr>
          <w:color w:val="808080"/>
        </w:rPr>
        <w:t>Click here to enter text.</w:t>
      </w:r>
    </w:p>
    <w:p w14:paraId="7CDFCC24" w14:textId="77777777" w:rsidR="00A02F6E" w:rsidRDefault="00A02F6E">
      <w:pPr>
        <w:rPr>
          <w:rFonts w:ascii="Garamond" w:eastAsia="Garamond" w:hAnsi="Garamond" w:cs="Garamond"/>
          <w:b/>
        </w:rPr>
      </w:pPr>
    </w:p>
    <w:p w14:paraId="7CDFCC25" w14:textId="77777777" w:rsidR="00A02F6E" w:rsidRDefault="00396618">
      <w:pPr>
        <w:rPr>
          <w:rFonts w:ascii="Garamond" w:eastAsia="Garamond" w:hAnsi="Garamond" w:cs="Garamond"/>
          <w:b/>
        </w:rPr>
      </w:pPr>
      <w:r>
        <w:rPr>
          <w:rFonts w:ascii="Garamond" w:eastAsia="Garamond" w:hAnsi="Garamond" w:cs="Garamond"/>
          <w:b/>
        </w:rPr>
        <w:t xml:space="preserve">Field Station Name:  </w:t>
      </w:r>
      <w:r>
        <w:rPr>
          <w:color w:val="808080"/>
        </w:rPr>
        <w:t>Click here to enter text.</w:t>
      </w:r>
    </w:p>
    <w:p w14:paraId="7CDFCC26" w14:textId="77777777" w:rsidR="00A02F6E" w:rsidRDefault="00396618">
      <w:pPr>
        <w:rPr>
          <w:rFonts w:ascii="Garamond" w:eastAsia="Garamond" w:hAnsi="Garamond" w:cs="Garamond"/>
          <w:b/>
        </w:rPr>
      </w:pPr>
      <w:r>
        <w:rPr>
          <w:rFonts w:ascii="Garamond" w:eastAsia="Garamond" w:hAnsi="Garamond" w:cs="Garamond"/>
          <w:b/>
        </w:rPr>
        <w:t xml:space="preserve">Station Website: </w:t>
      </w:r>
      <w:r>
        <w:rPr>
          <w:color w:val="808080"/>
        </w:rPr>
        <w:t>Click here to</w:t>
      </w:r>
      <w:r>
        <w:rPr>
          <w:color w:val="808080"/>
        </w:rPr>
        <w:t xml:space="preserve"> enter text.</w:t>
      </w:r>
    </w:p>
    <w:p w14:paraId="7CDFCC27" w14:textId="77777777" w:rsidR="00A02F6E" w:rsidRDefault="00A02F6E">
      <w:pPr>
        <w:rPr>
          <w:rFonts w:ascii="Garamond" w:eastAsia="Garamond" w:hAnsi="Garamond" w:cs="Garamond"/>
          <w:b/>
        </w:rPr>
      </w:pPr>
    </w:p>
    <w:p w14:paraId="7CDFCC28" w14:textId="77777777" w:rsidR="00A02F6E" w:rsidRDefault="00396618">
      <w:pPr>
        <w:rPr>
          <w:rFonts w:ascii="Garamond" w:eastAsia="Garamond" w:hAnsi="Garamond" w:cs="Garamond"/>
          <w:b/>
        </w:rPr>
      </w:pPr>
      <w:r>
        <w:rPr>
          <w:rFonts w:ascii="Garamond" w:eastAsia="Garamond" w:hAnsi="Garamond" w:cs="Garamond"/>
          <w:b/>
        </w:rPr>
        <w:t>Contact Person:</w:t>
      </w:r>
      <w:bookmarkStart w:id="1" w:name="30j0zll" w:colFirst="0" w:colLast="0"/>
      <w:bookmarkEnd w:id="1"/>
      <w:r>
        <w:rPr>
          <w:rFonts w:ascii="Garamond" w:eastAsia="Garamond" w:hAnsi="Garamond" w:cs="Garamond"/>
          <w:b/>
        </w:rPr>
        <w:t xml:space="preserve"> </w:t>
      </w:r>
      <w:r>
        <w:rPr>
          <w:color w:val="808080"/>
        </w:rPr>
        <w:t>Click here to enter text.</w:t>
      </w:r>
    </w:p>
    <w:p w14:paraId="7CDFCC29" w14:textId="77777777" w:rsidR="00A02F6E" w:rsidRDefault="00396618">
      <w:pPr>
        <w:rPr>
          <w:rFonts w:ascii="Garamond" w:eastAsia="Garamond" w:hAnsi="Garamond" w:cs="Garamond"/>
          <w:b/>
        </w:rPr>
      </w:pPr>
      <w:r>
        <w:rPr>
          <w:rFonts w:ascii="Garamond" w:eastAsia="Garamond" w:hAnsi="Garamond" w:cs="Garamond"/>
          <w:b/>
        </w:rPr>
        <w:tab/>
      </w:r>
      <w:r>
        <w:rPr>
          <w:rFonts w:ascii="Garamond" w:eastAsia="Garamond" w:hAnsi="Garamond" w:cs="Garamond"/>
          <w:b/>
        </w:rPr>
        <w:tab/>
        <w:t>Address:</w:t>
      </w:r>
      <w:bookmarkStart w:id="2" w:name="1fob9te" w:colFirst="0" w:colLast="0"/>
      <w:bookmarkEnd w:id="2"/>
      <w:r>
        <w:rPr>
          <w:rFonts w:ascii="Garamond" w:eastAsia="Garamond" w:hAnsi="Garamond" w:cs="Garamond"/>
          <w:b/>
        </w:rPr>
        <w:t xml:space="preserve"> </w:t>
      </w:r>
      <w:r>
        <w:rPr>
          <w:color w:val="808080"/>
        </w:rPr>
        <w:t>Click here to enter text.</w:t>
      </w:r>
    </w:p>
    <w:p w14:paraId="7CDFCC2A" w14:textId="77777777" w:rsidR="00A02F6E" w:rsidRDefault="00396618">
      <w:pPr>
        <w:rPr>
          <w:rFonts w:ascii="Garamond" w:eastAsia="Garamond" w:hAnsi="Garamond" w:cs="Garamond"/>
          <w:b/>
        </w:rPr>
      </w:pPr>
      <w:r>
        <w:rPr>
          <w:rFonts w:ascii="Garamond" w:eastAsia="Garamond" w:hAnsi="Garamond" w:cs="Garamond"/>
          <w:b/>
        </w:rPr>
        <w:tab/>
      </w:r>
      <w:r>
        <w:rPr>
          <w:rFonts w:ascii="Garamond" w:eastAsia="Garamond" w:hAnsi="Garamond" w:cs="Garamond"/>
          <w:b/>
        </w:rPr>
        <w:tab/>
        <w:t>Phone:</w:t>
      </w:r>
      <w:r>
        <w:rPr>
          <w:rFonts w:ascii="Garamond" w:eastAsia="Garamond" w:hAnsi="Garamond" w:cs="Garamond"/>
          <w:b/>
        </w:rPr>
        <w:tab/>
      </w:r>
      <w:r>
        <w:rPr>
          <w:color w:val="808080"/>
        </w:rPr>
        <w:t>Click here to enter text.</w:t>
      </w:r>
      <w:r>
        <w:rPr>
          <w:rFonts w:ascii="Garamond" w:eastAsia="Garamond" w:hAnsi="Garamond" w:cs="Garamond"/>
          <w:b/>
        </w:rPr>
        <w:tab/>
      </w:r>
    </w:p>
    <w:p w14:paraId="7CDFCC2B" w14:textId="77777777" w:rsidR="00A02F6E" w:rsidRDefault="00396618">
      <w:pPr>
        <w:ind w:left="720" w:firstLine="720"/>
        <w:rPr>
          <w:rFonts w:ascii="Garamond" w:eastAsia="Garamond" w:hAnsi="Garamond" w:cs="Garamond"/>
          <w:b/>
        </w:rPr>
      </w:pPr>
      <w:r>
        <w:rPr>
          <w:rFonts w:ascii="Garamond" w:eastAsia="Garamond" w:hAnsi="Garamond" w:cs="Garamond"/>
          <w:b/>
        </w:rPr>
        <w:t>Email:</w:t>
      </w:r>
      <w:r>
        <w:rPr>
          <w:rFonts w:ascii="Garamond" w:eastAsia="Garamond" w:hAnsi="Garamond" w:cs="Garamond"/>
          <w:b/>
        </w:rPr>
        <w:tab/>
        <w:t xml:space="preserve"> </w:t>
      </w:r>
      <w:r>
        <w:rPr>
          <w:color w:val="808080"/>
        </w:rPr>
        <w:t>Click here to enter text.</w:t>
      </w:r>
    </w:p>
    <w:p w14:paraId="7CDFCC2C" w14:textId="77777777" w:rsidR="00A02F6E" w:rsidRDefault="00396618">
      <w:pPr>
        <w:rPr>
          <w:rFonts w:ascii="Garamond" w:eastAsia="Garamond" w:hAnsi="Garamond" w:cs="Garamond"/>
        </w:rPr>
      </w:pPr>
      <w:r>
        <w:rPr>
          <w:rFonts w:ascii="Garamond" w:eastAsia="Garamond" w:hAnsi="Garamond" w:cs="Garamond"/>
        </w:rPr>
        <w:tab/>
      </w:r>
    </w:p>
    <w:p w14:paraId="7CDFCC2D" w14:textId="77777777" w:rsidR="00A02F6E" w:rsidRDefault="00396618">
      <w:pPr>
        <w:rPr>
          <w:rFonts w:ascii="Garamond" w:eastAsia="Garamond" w:hAnsi="Garamond" w:cs="Garamond"/>
        </w:rPr>
      </w:pPr>
      <w:r>
        <w:rPr>
          <w:rFonts w:ascii="Garamond" w:eastAsia="Garamond" w:hAnsi="Garamond" w:cs="Garamond"/>
          <w:b/>
        </w:rPr>
        <w:t>Program partners:</w:t>
      </w:r>
      <w:r>
        <w:rPr>
          <w:rFonts w:ascii="Garamond" w:eastAsia="Garamond" w:hAnsi="Garamond" w:cs="Garamond"/>
        </w:rPr>
        <w:t xml:space="preserve"> </w:t>
      </w:r>
      <w:r>
        <w:rPr>
          <w:color w:val="808080"/>
        </w:rPr>
        <w:t>Click here to enter text.</w:t>
      </w:r>
    </w:p>
    <w:p w14:paraId="7CDFCC2E" w14:textId="77777777" w:rsidR="00A02F6E" w:rsidRDefault="00A02F6E">
      <w:pPr>
        <w:rPr>
          <w:rFonts w:ascii="Garamond" w:eastAsia="Garamond" w:hAnsi="Garamond" w:cs="Garamond"/>
        </w:rPr>
      </w:pPr>
    </w:p>
    <w:p w14:paraId="7CDFCC2F" w14:textId="77777777" w:rsidR="00A02F6E" w:rsidRDefault="00396618">
      <w:pPr>
        <w:rPr>
          <w:rFonts w:ascii="Garamond" w:eastAsia="Garamond" w:hAnsi="Garamond" w:cs="Garamond"/>
        </w:rPr>
      </w:pPr>
      <w:r>
        <w:rPr>
          <w:rFonts w:ascii="Garamond" w:eastAsia="Garamond" w:hAnsi="Garamond" w:cs="Garamond"/>
          <w:b/>
        </w:rPr>
        <w:t>Funding sources (if any) for the program:</w:t>
      </w:r>
      <w:r>
        <w:rPr>
          <w:rFonts w:ascii="Garamond" w:eastAsia="Garamond" w:hAnsi="Garamond" w:cs="Garamond"/>
        </w:rPr>
        <w:t xml:space="preserve"> </w:t>
      </w:r>
      <w:r>
        <w:rPr>
          <w:color w:val="808080"/>
        </w:rPr>
        <w:t>Clic</w:t>
      </w:r>
      <w:r>
        <w:rPr>
          <w:color w:val="808080"/>
        </w:rPr>
        <w:t>k here to enter text.</w:t>
      </w:r>
    </w:p>
    <w:p w14:paraId="7CDFCC30" w14:textId="77777777" w:rsidR="00A02F6E" w:rsidRDefault="00A02F6E">
      <w:pPr>
        <w:rPr>
          <w:rFonts w:ascii="Garamond" w:eastAsia="Garamond" w:hAnsi="Garamond" w:cs="Garamond"/>
        </w:rPr>
      </w:pPr>
    </w:p>
    <w:p w14:paraId="7CDFCC31" w14:textId="77777777" w:rsidR="00A02F6E" w:rsidRDefault="00396618">
      <w:pPr>
        <w:rPr>
          <w:rFonts w:ascii="Garamond" w:eastAsia="Garamond" w:hAnsi="Garamond" w:cs="Garamond"/>
          <w:i/>
        </w:rPr>
      </w:pPr>
      <w:r>
        <w:rPr>
          <w:rFonts w:ascii="Garamond" w:eastAsia="Garamond" w:hAnsi="Garamond" w:cs="Garamond"/>
          <w:b/>
        </w:rPr>
        <w:t xml:space="preserve">Describe your program objectives: </w:t>
      </w:r>
      <w:r>
        <w:rPr>
          <w:rFonts w:ascii="Garamond" w:eastAsia="Garamond" w:hAnsi="Garamond" w:cs="Garamond"/>
          <w:i/>
        </w:rPr>
        <w:t>(</w:t>
      </w:r>
      <w:proofErr w:type="gramStart"/>
      <w:r>
        <w:rPr>
          <w:rFonts w:ascii="Garamond" w:eastAsia="Garamond" w:hAnsi="Garamond" w:cs="Garamond"/>
          <w:i/>
        </w:rPr>
        <w:t>1/2 page</w:t>
      </w:r>
      <w:proofErr w:type="gramEnd"/>
      <w:r>
        <w:rPr>
          <w:rFonts w:ascii="Garamond" w:eastAsia="Garamond" w:hAnsi="Garamond" w:cs="Garamond"/>
          <w:i/>
        </w:rPr>
        <w:t xml:space="preserve"> max)</w:t>
      </w:r>
    </w:p>
    <w:p w14:paraId="7CDFCC32" w14:textId="77777777" w:rsidR="00A02F6E" w:rsidRDefault="00396618">
      <w:pPr>
        <w:rPr>
          <w:rFonts w:ascii="Garamond" w:eastAsia="Garamond" w:hAnsi="Garamond" w:cs="Garamond"/>
        </w:rPr>
      </w:pPr>
      <w:r>
        <w:rPr>
          <w:color w:val="808080"/>
        </w:rPr>
        <w:t>Click here to enter text.</w:t>
      </w:r>
    </w:p>
    <w:p w14:paraId="7CDFCC33" w14:textId="77777777" w:rsidR="00A02F6E" w:rsidRDefault="00A02F6E">
      <w:pPr>
        <w:rPr>
          <w:rFonts w:ascii="Garamond" w:eastAsia="Garamond" w:hAnsi="Garamond" w:cs="Garamond"/>
        </w:rPr>
      </w:pPr>
    </w:p>
    <w:p w14:paraId="7CDFCC34" w14:textId="77777777" w:rsidR="00A02F6E" w:rsidRDefault="00396618">
      <w:pPr>
        <w:rPr>
          <w:rFonts w:ascii="Garamond" w:eastAsia="Garamond" w:hAnsi="Garamond" w:cs="Garamond"/>
          <w:b/>
        </w:rPr>
      </w:pPr>
      <w:r>
        <w:rPr>
          <w:rFonts w:ascii="Garamond" w:eastAsia="Garamond" w:hAnsi="Garamond" w:cs="Garamond"/>
          <w:b/>
        </w:rPr>
        <w:t xml:space="preserve">What is your station’s strategy for human diversity? </w:t>
      </w:r>
      <w:r>
        <w:rPr>
          <w:rFonts w:ascii="Garamond" w:eastAsia="Garamond" w:hAnsi="Garamond" w:cs="Garamond"/>
          <w:i/>
        </w:rPr>
        <w:t>(</w:t>
      </w:r>
      <w:proofErr w:type="gramStart"/>
      <w:r>
        <w:rPr>
          <w:rFonts w:ascii="Garamond" w:eastAsia="Garamond" w:hAnsi="Garamond" w:cs="Garamond"/>
          <w:i/>
        </w:rPr>
        <w:t>1/2 page</w:t>
      </w:r>
      <w:proofErr w:type="gramEnd"/>
      <w:r>
        <w:rPr>
          <w:rFonts w:ascii="Garamond" w:eastAsia="Garamond" w:hAnsi="Garamond" w:cs="Garamond"/>
          <w:i/>
        </w:rPr>
        <w:t xml:space="preserve"> max)</w:t>
      </w:r>
    </w:p>
    <w:p w14:paraId="7CDFCC35" w14:textId="77777777" w:rsidR="00A02F6E" w:rsidRDefault="00396618">
      <w:pPr>
        <w:rPr>
          <w:rFonts w:ascii="Garamond" w:eastAsia="Garamond" w:hAnsi="Garamond" w:cs="Garamond"/>
        </w:rPr>
      </w:pPr>
      <w:r>
        <w:rPr>
          <w:color w:val="808080"/>
        </w:rPr>
        <w:t>Click here to enter text.</w:t>
      </w:r>
    </w:p>
    <w:p w14:paraId="7CDFCC36" w14:textId="77777777" w:rsidR="00A02F6E" w:rsidRDefault="00A02F6E">
      <w:pPr>
        <w:rPr>
          <w:rFonts w:ascii="Garamond" w:eastAsia="Garamond" w:hAnsi="Garamond" w:cs="Garamond"/>
          <w:b/>
        </w:rPr>
      </w:pPr>
    </w:p>
    <w:p w14:paraId="7CDFCC37" w14:textId="77777777" w:rsidR="00A02F6E" w:rsidRDefault="00396618">
      <w:pPr>
        <w:rPr>
          <w:rFonts w:ascii="Garamond" w:eastAsia="Garamond" w:hAnsi="Garamond" w:cs="Garamond"/>
        </w:rPr>
      </w:pPr>
      <w:r>
        <w:rPr>
          <w:rFonts w:ascii="Garamond" w:eastAsia="Garamond" w:hAnsi="Garamond" w:cs="Garamond"/>
          <w:b/>
        </w:rPr>
        <w:t xml:space="preserve">How has the station and program successfully achieved the objectives listed above?  Include example data (participant numbers, graduation rates, or other appropriate measures). </w:t>
      </w:r>
      <w:r>
        <w:rPr>
          <w:rFonts w:ascii="Garamond" w:eastAsia="Garamond" w:hAnsi="Garamond" w:cs="Garamond"/>
        </w:rPr>
        <w:t xml:space="preserve"> </w:t>
      </w:r>
      <w:r>
        <w:rPr>
          <w:rFonts w:ascii="Garamond" w:eastAsia="Garamond" w:hAnsi="Garamond" w:cs="Garamond"/>
          <w:i/>
        </w:rPr>
        <w:t>(</w:t>
      </w:r>
      <w:proofErr w:type="gramStart"/>
      <w:r>
        <w:rPr>
          <w:rFonts w:ascii="Garamond" w:eastAsia="Garamond" w:hAnsi="Garamond" w:cs="Garamond"/>
          <w:i/>
        </w:rPr>
        <w:t>1/2 page</w:t>
      </w:r>
      <w:proofErr w:type="gramEnd"/>
      <w:r>
        <w:rPr>
          <w:rFonts w:ascii="Garamond" w:eastAsia="Garamond" w:hAnsi="Garamond" w:cs="Garamond"/>
          <w:i/>
        </w:rPr>
        <w:t xml:space="preserve"> max)</w:t>
      </w:r>
    </w:p>
    <w:p w14:paraId="7CDFCC38" w14:textId="77777777" w:rsidR="00A02F6E" w:rsidRDefault="00396618">
      <w:pPr>
        <w:rPr>
          <w:rFonts w:ascii="Garamond" w:eastAsia="Garamond" w:hAnsi="Garamond" w:cs="Garamond"/>
        </w:rPr>
      </w:pPr>
      <w:r>
        <w:rPr>
          <w:color w:val="808080"/>
        </w:rPr>
        <w:t>Click here to enter text.</w:t>
      </w:r>
    </w:p>
    <w:p w14:paraId="7CDFCC39" w14:textId="77777777" w:rsidR="00A02F6E" w:rsidRDefault="00A02F6E">
      <w:pPr>
        <w:rPr>
          <w:rFonts w:ascii="Garamond" w:eastAsia="Garamond" w:hAnsi="Garamond" w:cs="Garamond"/>
        </w:rPr>
      </w:pPr>
    </w:p>
    <w:p w14:paraId="7CDFCC3A" w14:textId="77777777" w:rsidR="00A02F6E" w:rsidRDefault="00396618">
      <w:pPr>
        <w:rPr>
          <w:rFonts w:ascii="Garamond" w:eastAsia="Garamond" w:hAnsi="Garamond" w:cs="Garamond"/>
        </w:rPr>
      </w:pPr>
      <w:r>
        <w:rPr>
          <w:rFonts w:ascii="Garamond" w:eastAsia="Garamond" w:hAnsi="Garamond" w:cs="Garamond"/>
          <w:b/>
        </w:rPr>
        <w:t xml:space="preserve">How does </w:t>
      </w:r>
      <w:proofErr w:type="spellStart"/>
      <w:proofErr w:type="gramStart"/>
      <w:r>
        <w:rPr>
          <w:rFonts w:ascii="Garamond" w:eastAsia="Garamond" w:hAnsi="Garamond" w:cs="Garamond"/>
          <w:b/>
        </w:rPr>
        <w:t>your</w:t>
      </w:r>
      <w:proofErr w:type="spellEnd"/>
      <w:r>
        <w:rPr>
          <w:rFonts w:ascii="Garamond" w:eastAsia="Garamond" w:hAnsi="Garamond" w:cs="Garamond"/>
          <w:b/>
        </w:rPr>
        <w:t xml:space="preserve"> the</w:t>
      </w:r>
      <w:proofErr w:type="gramEnd"/>
      <w:r>
        <w:rPr>
          <w:rFonts w:ascii="Garamond" w:eastAsia="Garamond" w:hAnsi="Garamond" w:cs="Garamond"/>
          <w:b/>
        </w:rPr>
        <w:t xml:space="preserve"> station distribute</w:t>
      </w:r>
      <w:r>
        <w:rPr>
          <w:rFonts w:ascii="Garamond" w:eastAsia="Garamond" w:hAnsi="Garamond" w:cs="Garamond"/>
          <w:b/>
        </w:rPr>
        <w:t xml:space="preserve"> educational and research results and materials to a broad public, and, in particular, to underrepresented groups?</w:t>
      </w:r>
      <w:r>
        <w:rPr>
          <w:rFonts w:ascii="Garamond" w:eastAsia="Garamond" w:hAnsi="Garamond" w:cs="Garamond"/>
        </w:rPr>
        <w:t xml:space="preserve"> </w:t>
      </w:r>
      <w:r>
        <w:rPr>
          <w:rFonts w:ascii="Garamond" w:eastAsia="Garamond" w:hAnsi="Garamond" w:cs="Garamond"/>
          <w:i/>
        </w:rPr>
        <w:t>(</w:t>
      </w:r>
      <w:proofErr w:type="gramStart"/>
      <w:r>
        <w:rPr>
          <w:rFonts w:ascii="Garamond" w:eastAsia="Garamond" w:hAnsi="Garamond" w:cs="Garamond"/>
          <w:i/>
        </w:rPr>
        <w:t>1/2 page</w:t>
      </w:r>
      <w:proofErr w:type="gramEnd"/>
      <w:r>
        <w:rPr>
          <w:rFonts w:ascii="Garamond" w:eastAsia="Garamond" w:hAnsi="Garamond" w:cs="Garamond"/>
          <w:i/>
        </w:rPr>
        <w:t xml:space="preserve"> max)</w:t>
      </w:r>
    </w:p>
    <w:p w14:paraId="7CDFCC3B" w14:textId="77777777" w:rsidR="00A02F6E" w:rsidRDefault="00396618">
      <w:pPr>
        <w:rPr>
          <w:rFonts w:ascii="Garamond" w:eastAsia="Garamond" w:hAnsi="Garamond" w:cs="Garamond"/>
        </w:rPr>
      </w:pPr>
      <w:r>
        <w:rPr>
          <w:color w:val="808080"/>
        </w:rPr>
        <w:t>Click here to enter text.</w:t>
      </w:r>
    </w:p>
    <w:sectPr w:rsidR="00A02F6E">
      <w:headerReference w:type="even" r:id="rId13"/>
      <w:headerReference w:type="default" r:id="rId14"/>
      <w:footerReference w:type="even" r:id="rId15"/>
      <w:footerReference w:type="default" r:id="rId16"/>
      <w:headerReference w:type="first" r:id="rId17"/>
      <w:footerReference w:type="first" r:id="rId18"/>
      <w:pgSz w:w="12240" w:h="15840"/>
      <w:pgMar w:top="864" w:right="864" w:bottom="864" w:left="86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56ADA" w14:textId="77777777" w:rsidR="00396618" w:rsidRDefault="00396618">
      <w:r>
        <w:separator/>
      </w:r>
    </w:p>
  </w:endnote>
  <w:endnote w:type="continuationSeparator" w:id="0">
    <w:p w14:paraId="25335062" w14:textId="77777777" w:rsidR="00396618" w:rsidRDefault="00396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802B8" w14:textId="77777777" w:rsidR="007400E9" w:rsidRDefault="007400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FCC46" w14:textId="77777777" w:rsidR="00A02F6E" w:rsidRDefault="00396618">
    <w:pPr>
      <w:rPr>
        <w:rFonts w:ascii="Garamond" w:eastAsia="Garamond" w:hAnsi="Garamond" w:cs="Garamond"/>
        <w:i/>
        <w:sz w:val="20"/>
        <w:szCs w:val="20"/>
      </w:rPr>
    </w:pPr>
    <w:r>
      <w:rPr>
        <w:rFonts w:ascii="Garamond" w:eastAsia="Garamond" w:hAnsi="Garamond" w:cs="Garamond"/>
        <w:i/>
        <w:sz w:val="20"/>
        <w:szCs w:val="20"/>
      </w:rPr>
      <w:t>Materials submitted by the winning station will be posted on the “Promoting Human D</w:t>
    </w:r>
    <w:r>
      <w:rPr>
        <w:rFonts w:ascii="Garamond" w:eastAsia="Garamond" w:hAnsi="Garamond" w:cs="Garamond"/>
        <w:i/>
        <w:sz w:val="20"/>
        <w:szCs w:val="20"/>
      </w:rPr>
      <w:t>iversity in Field Science” section on the OBFS web site to build a legacy of Human Diversity Success.</w:t>
    </w:r>
    <w:r>
      <w:rPr>
        <w:noProof/>
      </w:rPr>
      <mc:AlternateContent>
        <mc:Choice Requires="wpg">
          <w:drawing>
            <wp:anchor distT="0" distB="0" distL="114300" distR="114300" simplePos="0" relativeHeight="251658240" behindDoc="0" locked="0" layoutInCell="1" hidden="0" allowOverlap="1" wp14:anchorId="7CDFCC49" wp14:editId="7CDFCC4A">
              <wp:simplePos x="0" y="0"/>
              <wp:positionH relativeFrom="column">
                <wp:posOffset>-114299</wp:posOffset>
              </wp:positionH>
              <wp:positionV relativeFrom="paragraph">
                <wp:posOffset>0</wp:posOffset>
              </wp:positionV>
              <wp:extent cx="67437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1974150" y="3780000"/>
                        <a:ext cx="67437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6743700" cy="12700"/>
              <wp:effectExtent b="0" l="0" r="0" t="0"/>
              <wp:wrapNone/>
              <wp:docPr id="5"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6743700" cy="12700"/>
                      </a:xfrm>
                      <a:prstGeom prst="rect"/>
                      <a:ln/>
                    </pic:spPr>
                  </pic:pic>
                </a:graphicData>
              </a:graphic>
            </wp:anchor>
          </w:drawing>
        </mc:Fallback>
      </mc:AlternateContent>
    </w:r>
  </w:p>
  <w:p w14:paraId="7CDFCC47" w14:textId="77777777" w:rsidR="00A02F6E" w:rsidRDefault="00A02F6E">
    <w:pPr>
      <w:pBdr>
        <w:top w:val="nil"/>
        <w:left w:val="nil"/>
        <w:bottom w:val="nil"/>
        <w:right w:val="nil"/>
        <w:between w:val="nil"/>
      </w:pBdr>
      <w:tabs>
        <w:tab w:val="center" w:pos="4320"/>
        <w:tab w:val="right" w:pos="8640"/>
      </w:tabs>
      <w:rPr>
        <w:rFonts w:ascii="Garamond" w:eastAsia="Garamond" w:hAnsi="Garamond" w:cs="Garamond"/>
        <w:color w:val="000000"/>
        <w:sz w:val="20"/>
        <w:szCs w:val="20"/>
      </w:rPr>
    </w:pPr>
  </w:p>
  <w:p w14:paraId="7CDFCC48" w14:textId="01206F56" w:rsidR="00A02F6E" w:rsidRDefault="00396618">
    <w:pPr>
      <w:pBdr>
        <w:top w:val="nil"/>
        <w:left w:val="nil"/>
        <w:bottom w:val="nil"/>
        <w:right w:val="nil"/>
        <w:between w:val="nil"/>
      </w:pBdr>
      <w:tabs>
        <w:tab w:val="center" w:pos="4320"/>
        <w:tab w:val="right" w:pos="8640"/>
      </w:tabs>
      <w:rPr>
        <w:rFonts w:ascii="Garamond" w:eastAsia="Garamond" w:hAnsi="Garamond" w:cs="Garamond"/>
        <w:color w:val="000000"/>
        <w:sz w:val="20"/>
        <w:szCs w:val="20"/>
      </w:rPr>
    </w:pPr>
    <w:r>
      <w:rPr>
        <w:rFonts w:ascii="Garamond" w:eastAsia="Garamond" w:hAnsi="Garamond" w:cs="Garamond"/>
        <w:color w:val="000000"/>
        <w:sz w:val="20"/>
        <w:szCs w:val="20"/>
      </w:rPr>
      <w:t xml:space="preserve">Revised </w:t>
    </w:r>
    <w:r w:rsidR="007400E9">
      <w:rPr>
        <w:rFonts w:ascii="Garamond" w:eastAsia="Garamond" w:hAnsi="Garamond" w:cs="Garamond"/>
        <w:sz w:val="20"/>
        <w:szCs w:val="20"/>
      </w:rPr>
      <w:t>7</w:t>
    </w:r>
    <w:r>
      <w:rPr>
        <w:rFonts w:ascii="Garamond" w:eastAsia="Garamond" w:hAnsi="Garamond" w:cs="Garamond"/>
        <w:color w:val="000000"/>
        <w:sz w:val="20"/>
        <w:szCs w:val="20"/>
      </w:rPr>
      <w:t>/</w:t>
    </w:r>
    <w:r w:rsidR="00D115E1">
      <w:rPr>
        <w:rFonts w:ascii="Garamond" w:eastAsia="Garamond" w:hAnsi="Garamond" w:cs="Garamond"/>
        <w:color w:val="000000"/>
        <w:sz w:val="20"/>
        <w:szCs w:val="20"/>
      </w:rPr>
      <w:t>27</w:t>
    </w:r>
    <w:r>
      <w:rPr>
        <w:rFonts w:ascii="Garamond" w:eastAsia="Garamond" w:hAnsi="Garamond" w:cs="Garamond"/>
        <w:color w:val="000000"/>
        <w:sz w:val="20"/>
        <w:szCs w:val="20"/>
      </w:rPr>
      <w:t>/20</w:t>
    </w:r>
    <w:r>
      <w:rPr>
        <w:rFonts w:ascii="Garamond" w:eastAsia="Garamond" w:hAnsi="Garamond" w:cs="Garamond"/>
        <w:sz w:val="20"/>
        <w:szCs w:val="20"/>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9845B" w14:textId="77777777" w:rsidR="007400E9" w:rsidRDefault="00740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D43AF" w14:textId="77777777" w:rsidR="00396618" w:rsidRDefault="00396618">
      <w:r>
        <w:separator/>
      </w:r>
    </w:p>
  </w:footnote>
  <w:footnote w:type="continuationSeparator" w:id="0">
    <w:p w14:paraId="34FECC9D" w14:textId="77777777" w:rsidR="00396618" w:rsidRDefault="00396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E2EBC" w14:textId="77777777" w:rsidR="007400E9" w:rsidRDefault="007400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7DAD6" w14:textId="77777777" w:rsidR="007400E9" w:rsidRDefault="007400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FF849" w14:textId="77777777" w:rsidR="007400E9" w:rsidRDefault="007400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F6E"/>
    <w:rsid w:val="00396618"/>
    <w:rsid w:val="007400E9"/>
    <w:rsid w:val="00A02F6E"/>
    <w:rsid w:val="00B82D72"/>
    <w:rsid w:val="00D11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FCBF9"/>
  <w15:docId w15:val="{7406E445-7681-4AC6-955F-8A0A8508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7400E9"/>
    <w:pPr>
      <w:tabs>
        <w:tab w:val="center" w:pos="4680"/>
        <w:tab w:val="right" w:pos="9360"/>
      </w:tabs>
    </w:pPr>
  </w:style>
  <w:style w:type="character" w:customStyle="1" w:styleId="HeaderChar">
    <w:name w:val="Header Char"/>
    <w:basedOn w:val="DefaultParagraphFont"/>
    <w:link w:val="Header"/>
    <w:uiPriority w:val="99"/>
    <w:rsid w:val="007400E9"/>
  </w:style>
  <w:style w:type="paragraph" w:styleId="Footer">
    <w:name w:val="footer"/>
    <w:basedOn w:val="Normal"/>
    <w:link w:val="FooterChar"/>
    <w:uiPriority w:val="99"/>
    <w:unhideWhenUsed/>
    <w:rsid w:val="007400E9"/>
    <w:pPr>
      <w:tabs>
        <w:tab w:val="center" w:pos="4680"/>
        <w:tab w:val="right" w:pos="9360"/>
      </w:tabs>
    </w:pPr>
  </w:style>
  <w:style w:type="character" w:customStyle="1" w:styleId="FooterChar">
    <w:name w:val="Footer Char"/>
    <w:basedOn w:val="DefaultParagraphFont"/>
    <w:link w:val="Footer"/>
    <w:uiPriority w:val="99"/>
    <w:rsid w:val="00740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iversity@obfs.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diversity@obfs.or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724</Words>
  <Characters>4130</Characters>
  <Application>Microsoft Office Word</Application>
  <DocSecurity>0</DocSecurity>
  <Lines>34</Lines>
  <Paragraphs>9</Paragraphs>
  <ScaleCrop>false</ScaleCrop>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D Oktay</cp:lastModifiedBy>
  <cp:revision>4</cp:revision>
  <dcterms:created xsi:type="dcterms:W3CDTF">2020-07-27T16:27:00Z</dcterms:created>
  <dcterms:modified xsi:type="dcterms:W3CDTF">2020-07-27T16:30:00Z</dcterms:modified>
</cp:coreProperties>
</file>